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EDITAL Nº 02/2021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PROCESSO DE SELEÇÃO DE ALUNOS REGULARES PARA OS CURSOS DE MESTRADO E DOUTORADO EM ENGENHARIA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ELÉTRICA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DA UNIVERSIDADE FEDERAL DO CEARÁ – TURMA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shd w:fill="auto" w:val="clear"/>
          <w:vertAlign w:val="baseline"/>
          <w:rtl w:val="0"/>
        </w:rPr>
        <w:t xml:space="preserve">PLANILHA DE PONTUAÇÃO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72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6855"/>
        <w:gridCol w:w="1365"/>
        <w:gridCol w:w="1500"/>
        <w:tblGridChange w:id="0">
          <w:tblGrid>
            <w:gridCol w:w="6855"/>
            <w:gridCol w:w="1365"/>
            <w:gridCol w:w="1500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808080" w:val="clear"/>
          </w:tcPr>
          <w:p w:rsidR="00000000" w:rsidDel="00000000" w:rsidP="00000000" w:rsidRDefault="00000000" w:rsidRPr="00000000" w14:paraId="0000000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ITENS DE AVALIAÇÃO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808080" w:val="clear"/>
          </w:tcPr>
          <w:p w:rsidR="00000000" w:rsidDel="00000000" w:rsidP="00000000" w:rsidRDefault="00000000" w:rsidRPr="00000000" w14:paraId="00000008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808080" w:val="clear"/>
          </w:tcPr>
          <w:p w:rsidR="00000000" w:rsidDel="00000000" w:rsidP="00000000" w:rsidRDefault="00000000" w:rsidRPr="00000000" w14:paraId="0000000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PONTOS REQUERIDOS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Formação Acadêmica/Titulação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0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0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1"/>
              <w:tabs>
                <w:tab w:val="left" w:pos="851"/>
              </w:tabs>
              <w:ind w:left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Pontuação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DESEMPENHO ACADÊMICO (DA)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widowControl w:val="1"/>
              <w:tabs>
                <w:tab w:val="left" w:pos="851"/>
              </w:tabs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02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340"/>
              <w:gridCol w:w="1680"/>
              <w:tblGridChange w:id="0">
                <w:tblGrid>
                  <w:gridCol w:w="2340"/>
                  <w:gridCol w:w="1680"/>
                </w:tblGrid>
              </w:tblGridChange>
            </w:tblGrid>
            <w:tr>
              <w:trPr>
                <w:trHeight w:val="340" w:hRule="atLeast"/>
              </w:trPr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1"/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Candidatos ao Mestrado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1"/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DA = NH*Peso</w:t>
                  </w:r>
                </w:p>
              </w:tc>
            </w:tr>
            <w:tr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1"/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Candidatos ao Doutorado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1"/>
                    <w:spacing w:line="276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 DA = NH*10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widowControl w:val="1"/>
              <w:tabs>
                <w:tab w:val="left" w:pos="851"/>
              </w:tabs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tabs>
                <w:tab w:val="left" w:pos="851"/>
              </w:tabs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Índice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Nota do Histórico Escolar (NH) de graduação (candidatos a mestrado) ou de mestrado (candidatos a doutorado) normalizado entre 0 a 10;</w:t>
            </w:r>
          </w:p>
          <w:p w:rsidR="00000000" w:rsidDel="00000000" w:rsidP="00000000" w:rsidRDefault="00000000" w:rsidRPr="00000000" w14:paraId="00000015">
            <w:pPr>
              <w:widowControl w:val="1"/>
              <w:tabs>
                <w:tab w:val="left" w:pos="851"/>
              </w:tabs>
              <w:ind w:left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Índice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Peso (somente para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condidatos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 ao Curso de Mestrado)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Será utilizada a nota da avaliação mais recente atribuída pelo MEC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CPC ou CC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 ao curso de graduação do candidato através da seguinte tabela de pesos: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7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55"/>
              <w:gridCol w:w="510"/>
              <w:gridCol w:w="510"/>
              <w:gridCol w:w="510"/>
              <w:gridCol w:w="510"/>
              <w:gridCol w:w="510"/>
              <w:tblGridChange w:id="0">
                <w:tblGrid>
                  <w:gridCol w:w="1155"/>
                  <w:gridCol w:w="510"/>
                  <w:gridCol w:w="510"/>
                  <w:gridCol w:w="510"/>
                  <w:gridCol w:w="510"/>
                  <w:gridCol w:w="510"/>
                </w:tblGrid>
              </w:tblGridChange>
            </w:tblGrid>
            <w:tr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Nota MEC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</w:tr>
            <w:tr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Peso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10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widowControl w:val="1"/>
              <w:tabs>
                <w:tab w:val="left" w:pos="851"/>
              </w:tabs>
              <w:ind w:left="0" w:firstLine="0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 acordo com o índice 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widowControl w:val="1"/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Observações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tabs>
                <w:tab w:val="left" w:pos="851"/>
              </w:tabs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Para cursos novos, sem avaliação provisória do MEC será considerada Nota 3. Alunos estrangeiros será considerada Nota 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ind w:left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Para alunos egressos da UFC será utilizado o IRA. </w:t>
            </w:r>
          </w:p>
          <w:p w:rsidR="00000000" w:rsidDel="00000000" w:rsidP="00000000" w:rsidRDefault="00000000" w:rsidRPr="00000000" w14:paraId="00000030">
            <w:pPr>
              <w:widowControl w:val="1"/>
              <w:ind w:left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No caso de outras Universidades, será considerado o índice correspondente ao rendimento acadêmico indicado no histórico. Na falta do índice citado, o (NH) será calculado pela comissão avaliadora utilizando a média das notas de todas as disciplinas presentes no histórico da graduação (candidatos ao mestrado) e no histórico de mestrado (candidatos ao doutorado). As notas serão ponderadas pelo seu número de créditos;;</w:t>
            </w:r>
          </w:p>
          <w:p w:rsidR="00000000" w:rsidDel="00000000" w:rsidP="00000000" w:rsidRDefault="00000000" w:rsidRPr="00000000" w14:paraId="00000031">
            <w:pPr>
              <w:widowControl w:val="1"/>
              <w:ind w:left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Para o cálculo do (NH) em se tratando de disciplinas com avaliações conceituais, será utilizada a tabela de conversão abaixo, também ponderada pelo número de créditos da disciplina;  </w:t>
            </w:r>
          </w:p>
          <w:p w:rsidR="00000000" w:rsidDel="00000000" w:rsidP="00000000" w:rsidRDefault="00000000" w:rsidRPr="00000000" w14:paraId="00000032">
            <w:pPr>
              <w:widowControl w:val="1"/>
              <w:ind w:left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ind w:left="36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Tabela de Conversão:</w:t>
            </w:r>
          </w:p>
          <w:p w:rsidR="00000000" w:rsidDel="00000000" w:rsidP="00000000" w:rsidRDefault="00000000" w:rsidRPr="00000000" w14:paraId="00000034">
            <w:pPr>
              <w:widowControl w:val="1"/>
              <w:ind w:left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6525.0" w:type="dxa"/>
              <w:jc w:val="left"/>
              <w:tblInd w:w="136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305"/>
              <w:gridCol w:w="1305"/>
              <w:gridCol w:w="1305"/>
              <w:gridCol w:w="1305"/>
              <w:gridCol w:w="1305"/>
              <w:tblGridChange w:id="0">
                <w:tblGrid>
                  <w:gridCol w:w="1305"/>
                  <w:gridCol w:w="1305"/>
                  <w:gridCol w:w="1305"/>
                  <w:gridCol w:w="1305"/>
                  <w:gridCol w:w="1305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1"/>
                    <w:ind w:left="36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 – 10,0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1"/>
                    <w:ind w:left="36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 B – 8,0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widowControl w:val="1"/>
                    <w:ind w:left="36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 C – 6,0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1"/>
                    <w:ind w:left="36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D – 4,0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1"/>
                    <w:ind w:left="36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 E – 2,0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widowControl w:val="1"/>
              <w:tabs>
                <w:tab w:val="left" w:pos="851"/>
              </w:tabs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widowControl w:val="1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raduação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em engenharia elétrica ou cursos Engenharias IV/CAPES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widowControl w:val="1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graduação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curso de tecnologia,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ciências exatas e outras engenharias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nas áreas de Engenharias IV CAPES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widowControl w:val="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mestrado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urso de tecnologia,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ciências exatas e outras engenharias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specialização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nas áreas de Engenharias IV CAPES  (curso com duração igual ou superior a 300 horas)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Diploma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especialização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urso de tecnologia,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ciências exatas e outras engenharias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(curso com duração igual ou superior a 300 horas)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widowControl w:val="1"/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Observações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Na ausência do diploma, incluir declaração ou comprovante equivalente;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Apenas 01 (um) diploma em nível de graduação será considerado;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Apenas 01 (um) diploma em nível de pós-graduação será considerado;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Cursos realizados no exterior só serão considerados se devidamente revalidados.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Produção Científica/ Tecnológica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5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58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Trabalho completo publicado em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nais de evento ligados a sociedade científica nacional (ex: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SBA, SOBRAEP, SBMAC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(por trabalho)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Trabalho completo publicado em anais de evento ligados a sociedade científica internacional (ex: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IEE, IEEE, IFAC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 (por trabalho)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Artigo publicado/aceito em periódico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A1 ou A2 na área Engenharias IV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 tabel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Artigo publicado/aceito em periódico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B1 ou B2 na área Engenharias IV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 tabela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Tabela de pontuação para produção nos últimos 5 anos (2015-2019):</w:t>
            </w:r>
          </w:p>
          <w:p w:rsidR="00000000" w:rsidDel="00000000" w:rsidP="00000000" w:rsidRDefault="00000000" w:rsidRPr="00000000" w14:paraId="00000066">
            <w:pPr>
              <w:widowControl w:val="1"/>
              <w:tabs>
                <w:tab w:val="left" w:pos="851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432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5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tblGridChange w:id="0">
                <w:tblGrid>
                  <w:gridCol w:w="750"/>
                  <w:gridCol w:w="510"/>
                  <w:gridCol w:w="510"/>
                  <w:gridCol w:w="510"/>
                  <w:gridCol w:w="510"/>
                  <w:gridCol w:w="510"/>
                  <w:gridCol w:w="510"/>
                  <w:gridCol w:w="510"/>
                </w:tblGrid>
              </w:tblGridChange>
            </w:tblGrid>
            <w:tr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Qualis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A1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A2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B1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B2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B3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B4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B5</w:t>
                  </w:r>
                </w:p>
              </w:tc>
            </w:tr>
            <w:tr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Pontos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40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34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28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15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</w:tr>
          </w:tbl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Observação: Produção científica ou tecnológica referente a período anterior aos últimos 5 anos terá sua pontuação reduzida pela metade.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Ver tabela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widowControl w:val="1"/>
              <w:spacing w:line="276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Observações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- Só serão aceitos como comprovantes as cópias dos referidos trabalhos e sua comprovação de publicação/aceitação no evento ou no periódico;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- Não serão aceitos certificados sem os respectivos artigos;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- Trabalhos publicados em encontros de iniciação científica não serão considerados;</w:t>
            </w:r>
          </w:p>
          <w:p w:rsidR="00000000" w:rsidDel="00000000" w:rsidP="00000000" w:rsidRDefault="00000000" w:rsidRPr="00000000" w14:paraId="00000080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Para patentes, deve ser apresentado comprovante de depósito ou concessão que comprove a participação do candidato como autor da mesma.</w:t>
            </w:r>
          </w:p>
          <w:p w:rsidR="00000000" w:rsidDel="00000000" w:rsidP="00000000" w:rsidRDefault="00000000" w:rsidRPr="00000000" w14:paraId="00000081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Atuação Acadêmica/Profissional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8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8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Atuação como discente bolsista em programas oficiais de Iniciação Científica, Tecnológica, Programa de Educação Tutorial (PET), monitoria, ou iniciação à docência.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10 (por semestre concluído)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Limitado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  <w:rtl w:val="0"/>
              </w:rPr>
              <w:t xml:space="preserve">0 pontos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Atuação profissional 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engenharia ou áreas correlatas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(empresas, instituições de ensino e/ou pesquisa, etc) – não contabilizados pontos para estágios supervisionados curriculares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(por semestre concluído)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Limitado a 20 pontos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Disciplinas cursadas com aprovação por média em curso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como aluno especial ou regular, comprovadas por histórico escolar, exceto os créditos oriundos de disciplinas cursadas no Mestrado (já considerados no item 1).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(para cada 4 créditos ou 60 horas-aula)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Limitado a 20 pontos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Experiência em programa de mobilidade acadêmica internacional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(por semestre concluído)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Limitado a 15 pontos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Observações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 atuação do discente em programas oficiais de Iniciação Científica, Tecnológica, Programa de Educação Tutorial (PET), monitoria, ou iniciação à docência deverá ser comprovada mediante declaração emitida pelo órgão competente (ex.: Pró-Reitoria de Pesquisa)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Para atuações acadêmica ou profissional com duração superior a 1 semestre, a pontuação correspondente será calculada proporcionalmente ao número de meses. Para atuações acadêmica ou profissional com duração inferior a 1 semestre não haverá pontuação;</w:t>
            </w:r>
          </w:p>
          <w:p w:rsidR="00000000" w:rsidDel="00000000" w:rsidP="00000000" w:rsidRDefault="00000000" w:rsidRPr="00000000" w14:paraId="0000009E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Disciplinas de curso de mestrado ou doutorado já concluído pelo candidato não serão computadas neste item, visto já estarem consideradas na pontuação do item 1.</w:t>
            </w:r>
          </w:p>
          <w:p w:rsidR="00000000" w:rsidDel="00000000" w:rsidP="00000000" w:rsidRDefault="00000000" w:rsidRPr="00000000" w14:paraId="0000009F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Não serão consideradas declarações emitidas por professores para a comprovação dos pontos relativos a disciplinas cursadas com aprovação por média em curso de pós-graduação stricto sensu como aluno especial ou regular</w:t>
            </w:r>
          </w:p>
        </w:tc>
      </w:tr>
      <w:tr>
        <w:trPr>
          <w:trHeight w:val="1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Língua Inglesa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A3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c0c0" w:val="clear"/>
          </w:tcPr>
          <w:p w:rsidR="00000000" w:rsidDel="00000000" w:rsidP="00000000" w:rsidRDefault="00000000" w:rsidRPr="00000000" w14:paraId="000000A4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Certificado de proficiência internacional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TOEFL, IELTS, MICHIGAN, ou CAMBRIDGE.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Somente serão aceitos certificados dentro do prazo de validade.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Certificado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de inglês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concluído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 mínimo de 300 horas-aula. Somente serão aceitos certificados com carga horária.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Certificado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de inglês instrumental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Observações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Para o TOEFL ITP, pontuação total mínima de 460 pts. Para o TOEFL IBT, pontuação total mínima de 70 pt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dentro do prazo de validade estabelecido no certificado.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Os demais certificados internacionais serão considerados desde que a pontuação total obtida no respectivo teste de proficiência seja equivalente ao nível intermediário ou superior.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Será contabilizado apenas 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certificado de língua inglesa, sendo 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onsiderado apenas o certificado de maior pontuação.</w:t>
            </w:r>
          </w:p>
        </w:tc>
      </w:tr>
    </w:tbl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145.0" w:type="dxa"/>
        <w:jc w:val="left"/>
        <w:tblInd w:w="4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1410"/>
        <w:tblGridChange w:id="0">
          <w:tblGrid>
            <w:gridCol w:w="3735"/>
            <w:gridCol w:w="14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total calculada pelo 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Declaro que as informações foram prestadas com exatidã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veracidade e que assumo integral responsabilidade por elas.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Local e data: ______________________________________________________________________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Assinatura: ______________________________________________________________________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RELAÇÃO DE DOCUMENTOS COMPROBATÓRIOS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4.999999999998" w:type="dxa"/>
        <w:jc w:val="left"/>
        <w:tblInd w:w="43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018"/>
        <w:gridCol w:w="7316"/>
        <w:gridCol w:w="648"/>
        <w:gridCol w:w="653"/>
        <w:tblGridChange w:id="0">
          <w:tblGrid>
            <w:gridCol w:w="1018"/>
            <w:gridCol w:w="7316"/>
            <w:gridCol w:w="648"/>
            <w:gridCol w:w="653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Doc.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Pontuação</w:t>
              <w:br w:type="textWrapping"/>
              <w:t xml:space="preserve">Sol. / Conc.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1"/>
        <w:tabs>
          <w:tab w:val="left" w:pos="851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lef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lef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lef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30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30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